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8B6599">
      <w:pPr>
        <w:kinsoku/>
        <w:autoSpaceDE/>
        <w:autoSpaceDN/>
        <w:adjustRightInd/>
        <w:snapToGrid/>
        <w:spacing w:line="240" w:lineRule="exact"/>
        <w:ind w:firstLine="883" w:firstLineChars="200"/>
        <w:jc w:val="center"/>
        <w:textAlignment w:val="auto"/>
        <w:rPr>
          <w:rFonts w:ascii="小标宋" w:hAnsi="宋体" w:eastAsia="小标宋" w:cs="Times New Roman"/>
          <w:b/>
          <w:snapToGrid/>
          <w:color w:val="auto"/>
          <w:kern w:val="2"/>
          <w:sz w:val="44"/>
          <w:szCs w:val="44"/>
          <w:lang w:eastAsia="zh-CN"/>
        </w:rPr>
      </w:pPr>
      <w:bookmarkStart w:id="0" w:name="_GoBack"/>
      <w:bookmarkEnd w:id="0"/>
    </w:p>
    <w:p w14:paraId="431719CF">
      <w:pPr>
        <w:spacing w:after="240"/>
        <w:rPr>
          <w:rFonts w:ascii="宋体" w:hAnsi="宋体" w:eastAsia="宋体" w:cs="Times New Roman"/>
          <w:b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napToGrid/>
          <w:color w:val="auto"/>
          <w:kern w:val="2"/>
          <w:sz w:val="32"/>
          <w:szCs w:val="32"/>
          <w:lang w:eastAsia="zh-CN"/>
        </w:rPr>
        <w:t>附件</w:t>
      </w:r>
    </w:p>
    <w:p w14:paraId="4EB9307B">
      <w:pPr>
        <w:jc w:val="center"/>
        <w:rPr>
          <w:rFonts w:eastAsia="宋体"/>
          <w:lang w:eastAsia="zh-CN"/>
        </w:rPr>
      </w:pPr>
      <w:r>
        <w:rPr>
          <w:rFonts w:hint="eastAsia" w:ascii="小标宋" w:hAnsi="小标宋" w:eastAsia="小标宋" w:cs="小标宋"/>
          <w:b/>
          <w:sz w:val="44"/>
          <w:szCs w:val="44"/>
          <w:lang w:eastAsia="zh-CN"/>
        </w:rPr>
        <w:t>授权委托书</w:t>
      </w:r>
    </w:p>
    <w:p w14:paraId="08DA4CA7">
      <w:pPr>
        <w:pStyle w:val="10"/>
        <w:ind w:firstLine="640"/>
        <w:rPr>
          <w:rFonts w:ascii="仿宋_GB2312" w:hAnsi="仿宋_GB2312" w:cs="仿宋_GB2312"/>
          <w:snapToGrid/>
          <w:color w:val="auto"/>
          <w:kern w:val="2"/>
          <w:szCs w:val="32"/>
          <w:lang w:eastAsia="zh-CN"/>
        </w:rPr>
      </w:pPr>
      <w:r>
        <w:rPr>
          <w:rFonts w:hint="eastAsia" w:ascii="仿宋_GB2312" w:hAnsi="仿宋_GB2312" w:cs="仿宋_GB2312"/>
          <w:snapToGrid/>
          <w:color w:val="auto"/>
          <w:kern w:val="2"/>
          <w:szCs w:val="32"/>
          <w:lang w:eastAsia="zh-CN"/>
        </w:rPr>
        <w:t>本授权书声明:                     (单位名称)的法定代表人(负责人)            (法定代表人或负责人姓名)代表本公司授权               (被授权人的姓名、职务)为本公司的合法代理人，就办理医学检验实验室行政许可资质咨询服务的投标及合同的执行、完成和服务，以本公司名义处理一切与之有关的事务。</w:t>
      </w:r>
      <w:r>
        <w:rPr>
          <w:rFonts w:hint="eastAsia" w:ascii="仿宋_GB2312" w:hAnsi="仿宋_GB2312" w:cs="仿宋_GB2312"/>
          <w:snapToGrid/>
          <w:color w:val="auto"/>
          <w:kern w:val="2"/>
          <w:szCs w:val="32"/>
          <w:lang w:eastAsia="zh-CN"/>
        </w:rPr>
        <w:br w:type="textWrapping"/>
      </w:r>
      <w:r>
        <w:rPr>
          <w:rFonts w:hint="eastAsia" w:ascii="仿宋_GB2312" w:hAnsi="仿宋_GB2312" w:cs="仿宋_GB2312"/>
          <w:snapToGrid/>
          <w:color w:val="auto"/>
          <w:kern w:val="2"/>
          <w:szCs w:val="32"/>
          <w:lang w:eastAsia="zh-CN"/>
        </w:rPr>
        <w:t xml:space="preserve">    本授权书于</w:t>
      </w:r>
      <w:r>
        <w:rPr>
          <w:rFonts w:hint="eastAsia" w:ascii="仿宋_GB2312" w:hAnsi="仿宋_GB2312" w:cs="仿宋_GB2312"/>
          <w:snapToGrid/>
          <w:color w:val="auto"/>
          <w:kern w:val="2"/>
          <w:szCs w:val="32"/>
          <w:u w:val="single"/>
          <w:lang w:eastAsia="zh-CN"/>
        </w:rPr>
        <w:t xml:space="preserve">    年  月  日</w:t>
      </w:r>
      <w:r>
        <w:rPr>
          <w:rFonts w:hint="eastAsia" w:ascii="仿宋_GB2312" w:hAnsi="仿宋_GB2312" w:cs="仿宋_GB2312"/>
          <w:snapToGrid/>
          <w:color w:val="auto"/>
          <w:kern w:val="2"/>
          <w:szCs w:val="32"/>
          <w:lang w:eastAsia="zh-CN"/>
        </w:rPr>
        <w:t>签字生效，有效期至</w:t>
      </w:r>
      <w:r>
        <w:rPr>
          <w:rFonts w:hint="eastAsia" w:ascii="仿宋_GB2312" w:hAnsi="仿宋_GB2312" w:cs="仿宋_GB2312"/>
          <w:snapToGrid/>
          <w:color w:val="auto"/>
          <w:kern w:val="2"/>
          <w:szCs w:val="32"/>
          <w:u w:val="single"/>
          <w:lang w:eastAsia="zh-CN"/>
        </w:rPr>
        <w:t xml:space="preserve">    年  月  日</w:t>
      </w:r>
      <w:r>
        <w:rPr>
          <w:rFonts w:hint="eastAsia" w:ascii="仿宋_GB2312" w:hAnsi="仿宋_GB2312" w:cs="仿宋_GB2312"/>
          <w:snapToGrid/>
          <w:color w:val="auto"/>
          <w:kern w:val="2"/>
          <w:szCs w:val="32"/>
          <w:lang w:eastAsia="zh-CN"/>
        </w:rPr>
        <w:t>止，特此声明。</w:t>
      </w:r>
    </w:p>
    <w:p w14:paraId="079801FC">
      <w:pPr>
        <w:rPr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-59055</wp:posOffset>
                </wp:positionH>
                <wp:positionV relativeFrom="paragraph">
                  <wp:posOffset>179705</wp:posOffset>
                </wp:positionV>
                <wp:extent cx="2647315" cy="2505075"/>
                <wp:effectExtent l="4445" t="5080" r="15240" b="444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47315" cy="2505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14:paraId="152E535E">
                            <w:pPr>
                              <w:jc w:val="center"/>
                              <w:rPr>
                                <w:rFonts w:ascii="仿宋_GB2312" w:hAnsi="宋体" w:eastAsia="仿宋_GB2312"/>
                                <w:sz w:val="24"/>
                              </w:rPr>
                            </w:pPr>
                          </w:p>
                          <w:p w14:paraId="1DFB8690">
                            <w:pPr>
                              <w:jc w:val="center"/>
                              <w:rPr>
                                <w:rFonts w:ascii="仿宋_GB2312" w:hAnsi="宋体" w:eastAsia="仿宋_GB2312"/>
                                <w:sz w:val="24"/>
                              </w:rPr>
                            </w:pPr>
                          </w:p>
                          <w:p w14:paraId="4B8783BF">
                            <w:pPr>
                              <w:jc w:val="center"/>
                              <w:rPr>
                                <w:rFonts w:ascii="仿宋_GB2312" w:hAnsi="宋体" w:eastAsia="仿宋_GB2312"/>
                                <w:sz w:val="24"/>
                              </w:rPr>
                            </w:pPr>
                          </w:p>
                          <w:p w14:paraId="40D9FC51">
                            <w:pPr>
                              <w:spacing w:after="240"/>
                              <w:jc w:val="center"/>
                              <w:rPr>
                                <w:rFonts w:ascii="仿宋_GB2312" w:hAnsi="仿宋_GB2312" w:eastAsia="仿宋_GB2312" w:cs="仿宋_GB2312"/>
                                <w:b/>
                                <w:bCs/>
                                <w:snapToGrid/>
                                <w:color w:val="auto"/>
                                <w:kern w:val="2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snapToGrid/>
                                <w:color w:val="auto"/>
                                <w:kern w:val="2"/>
                                <w:sz w:val="32"/>
                                <w:szCs w:val="32"/>
                                <w:lang w:eastAsia="zh-CN"/>
                              </w:rPr>
                              <w:t>此处填放法定代表人身份证双面复印件</w:t>
                            </w:r>
                          </w:p>
                          <w:p w14:paraId="0D38C99A">
                            <w:pPr>
                              <w:rPr>
                                <w:rFonts w:ascii="仿宋" w:hAnsi="仿宋" w:eastAsia="仿宋" w:cs="仿宋"/>
                                <w:lang w:eastAsia="zh-CN"/>
                              </w:rPr>
                            </w:pPr>
                          </w:p>
                          <w:p w14:paraId="4BE4C71C">
                            <w:pPr>
                              <w:rPr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4.65pt;margin-top:14.15pt;height:197.25pt;width:208.45pt;z-index:251662336;mso-width-relative:page;mso-height-relative:page;" fillcolor="#FFFFFF" filled="t" stroked="t" coordsize="21600,21600" o:gfxdata="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Pmdb6fYAAAACQEAAA8AAAAAAAAAAQAgAAAAIgAAAGRy&#10;cy9kb3ducmV2LnhtbFBLAQIUABQAAAAIAIdO4kBcchIvPgIAAIkEAAAOAAAAAAAAAAEAIAAAACcB&#10;AABkcnMvZTJvRG9jLnhtbFBLBQYAAAAABgAGAFkBAADX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152E535E">
                      <w:pPr>
                        <w:jc w:val="center"/>
                        <w:rPr>
                          <w:rFonts w:ascii="仿宋_GB2312" w:hAnsi="宋体" w:eastAsia="仿宋_GB2312"/>
                          <w:sz w:val="24"/>
                        </w:rPr>
                      </w:pPr>
                    </w:p>
                    <w:p w14:paraId="1DFB8690">
                      <w:pPr>
                        <w:jc w:val="center"/>
                        <w:rPr>
                          <w:rFonts w:ascii="仿宋_GB2312" w:hAnsi="宋体" w:eastAsia="仿宋_GB2312"/>
                          <w:sz w:val="24"/>
                        </w:rPr>
                      </w:pPr>
                    </w:p>
                    <w:p w14:paraId="4B8783BF">
                      <w:pPr>
                        <w:jc w:val="center"/>
                        <w:rPr>
                          <w:rFonts w:ascii="仿宋_GB2312" w:hAnsi="宋体" w:eastAsia="仿宋_GB2312"/>
                          <w:sz w:val="24"/>
                        </w:rPr>
                      </w:pPr>
                    </w:p>
                    <w:p w14:paraId="40D9FC51">
                      <w:pPr>
                        <w:spacing w:after="240"/>
                        <w:jc w:val="center"/>
                        <w:rPr>
                          <w:rFonts w:ascii="仿宋_GB2312" w:hAnsi="仿宋_GB2312" w:eastAsia="仿宋_GB2312" w:cs="仿宋_GB2312"/>
                          <w:b/>
                          <w:bCs/>
                          <w:snapToGrid/>
                          <w:color w:val="auto"/>
                          <w:kern w:val="2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bCs/>
                          <w:snapToGrid/>
                          <w:color w:val="auto"/>
                          <w:kern w:val="2"/>
                          <w:sz w:val="32"/>
                          <w:szCs w:val="32"/>
                          <w:lang w:eastAsia="zh-CN"/>
                        </w:rPr>
                        <w:t>此处填放法定代表人身份证双面复印件</w:t>
                      </w:r>
                    </w:p>
                    <w:p w14:paraId="0D38C99A">
                      <w:pPr>
                        <w:rPr>
                          <w:rFonts w:ascii="仿宋" w:hAnsi="仿宋" w:eastAsia="仿宋" w:cs="仿宋"/>
                          <w:lang w:eastAsia="zh-CN"/>
                        </w:rPr>
                      </w:pPr>
                    </w:p>
                    <w:p w14:paraId="4BE4C71C">
                      <w:pPr>
                        <w:rPr>
                          <w:lang w:eastAsia="zh-CN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80D08FB">
      <w:pPr>
        <w:rPr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2837180</wp:posOffset>
                </wp:positionH>
                <wp:positionV relativeFrom="paragraph">
                  <wp:posOffset>9525</wp:posOffset>
                </wp:positionV>
                <wp:extent cx="2493645" cy="2466340"/>
                <wp:effectExtent l="4445" t="4445" r="16510" b="5715"/>
                <wp:wrapNone/>
                <wp:docPr id="44" name="矩形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645" cy="2466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14:paraId="3BB7EC4C">
                            <w:pPr>
                              <w:jc w:val="center"/>
                              <w:rPr>
                                <w:rFonts w:ascii="仿宋_GB2312" w:hAnsi="宋体" w:eastAsia="仿宋_GB2312"/>
                                <w:sz w:val="24"/>
                              </w:rPr>
                            </w:pPr>
                          </w:p>
                          <w:p w14:paraId="42F6221C">
                            <w:pPr>
                              <w:jc w:val="center"/>
                              <w:rPr>
                                <w:rFonts w:ascii="仿宋_GB2312" w:hAnsi="宋体" w:eastAsia="仿宋_GB2312"/>
                                <w:sz w:val="24"/>
                              </w:rPr>
                            </w:pPr>
                          </w:p>
                          <w:p w14:paraId="1CC8E78B">
                            <w:pPr>
                              <w:jc w:val="center"/>
                              <w:rPr>
                                <w:rFonts w:ascii="仿宋_GB2312" w:hAnsi="宋体" w:eastAsia="仿宋_GB2312"/>
                                <w:sz w:val="24"/>
                              </w:rPr>
                            </w:pPr>
                          </w:p>
                          <w:p w14:paraId="3C225D00">
                            <w:pPr>
                              <w:spacing w:after="240"/>
                              <w:jc w:val="center"/>
                              <w:rPr>
                                <w:rFonts w:ascii="仿宋_GB2312" w:hAnsi="仿宋_GB2312" w:eastAsia="仿宋_GB2312" w:cs="仿宋_GB2312"/>
                                <w:b/>
                                <w:bCs/>
                                <w:snapToGrid/>
                                <w:color w:val="auto"/>
                                <w:kern w:val="2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b/>
                                <w:bCs/>
                                <w:snapToGrid/>
                                <w:color w:val="auto"/>
                                <w:kern w:val="2"/>
                                <w:sz w:val="32"/>
                                <w:szCs w:val="32"/>
                                <w:lang w:eastAsia="zh-CN"/>
                              </w:rPr>
                              <w:t>此处填放被授权人身份证双面复印件</w:t>
                            </w:r>
                          </w:p>
                          <w:p w14:paraId="75B0C76D">
                            <w:pPr>
                              <w:rPr>
                                <w:rFonts w:ascii="仿宋" w:hAnsi="仿宋" w:eastAsia="仿宋" w:cs="仿宋"/>
                                <w:lang w:eastAsia="zh-CN"/>
                              </w:rPr>
                            </w:pPr>
                          </w:p>
                          <w:p w14:paraId="12686F7A">
                            <w:pPr>
                              <w:rPr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3.4pt;margin-top:0.75pt;height:194.2pt;width:196.35pt;z-index:251661312;mso-width-relative:page;mso-height-relative:page;" fillcolor="#FFFFFF" filled="t" stroked="t" coordsize="21600,21600" o:gfxdata="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O57SqDYAAAACQEAAA8AAAAAAAAAAQAgAAAAIgAA&#10;AGRycy9kb3ducmV2LnhtbFBLAQIUABQAAAAIAIdO4kBJHxafQQIAAIsEAAAOAAAAAAAAAAEAIAAA&#10;ACcBAABkcnMvZTJvRG9jLnhtbFBLBQYAAAAABgAGAFkBAADa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3BB7EC4C">
                      <w:pPr>
                        <w:jc w:val="center"/>
                        <w:rPr>
                          <w:rFonts w:ascii="仿宋_GB2312" w:hAnsi="宋体" w:eastAsia="仿宋_GB2312"/>
                          <w:sz w:val="24"/>
                        </w:rPr>
                      </w:pPr>
                    </w:p>
                    <w:p w14:paraId="42F6221C">
                      <w:pPr>
                        <w:jc w:val="center"/>
                        <w:rPr>
                          <w:rFonts w:ascii="仿宋_GB2312" w:hAnsi="宋体" w:eastAsia="仿宋_GB2312"/>
                          <w:sz w:val="24"/>
                        </w:rPr>
                      </w:pPr>
                    </w:p>
                    <w:p w14:paraId="1CC8E78B">
                      <w:pPr>
                        <w:jc w:val="center"/>
                        <w:rPr>
                          <w:rFonts w:ascii="仿宋_GB2312" w:hAnsi="宋体" w:eastAsia="仿宋_GB2312"/>
                          <w:sz w:val="24"/>
                        </w:rPr>
                      </w:pPr>
                    </w:p>
                    <w:p w14:paraId="3C225D00">
                      <w:pPr>
                        <w:spacing w:after="240"/>
                        <w:jc w:val="center"/>
                        <w:rPr>
                          <w:rFonts w:ascii="仿宋_GB2312" w:hAnsi="仿宋_GB2312" w:eastAsia="仿宋_GB2312" w:cs="仿宋_GB2312"/>
                          <w:b/>
                          <w:bCs/>
                          <w:snapToGrid/>
                          <w:color w:val="auto"/>
                          <w:kern w:val="2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b/>
                          <w:bCs/>
                          <w:snapToGrid/>
                          <w:color w:val="auto"/>
                          <w:kern w:val="2"/>
                          <w:sz w:val="32"/>
                          <w:szCs w:val="32"/>
                          <w:lang w:eastAsia="zh-CN"/>
                        </w:rPr>
                        <w:t>此处填放被授权人身份证双面复印件</w:t>
                      </w:r>
                    </w:p>
                    <w:p w14:paraId="75B0C76D">
                      <w:pPr>
                        <w:rPr>
                          <w:rFonts w:ascii="仿宋" w:hAnsi="仿宋" w:eastAsia="仿宋" w:cs="仿宋"/>
                          <w:lang w:eastAsia="zh-CN"/>
                        </w:rPr>
                      </w:pPr>
                    </w:p>
                    <w:p w14:paraId="12686F7A">
                      <w:pPr>
                        <w:rPr>
                          <w:lang w:eastAsia="zh-CN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49370F3">
      <w:pPr>
        <w:rPr>
          <w:lang w:eastAsia="zh-CN"/>
        </w:rPr>
      </w:pPr>
    </w:p>
    <w:p w14:paraId="08C4EBF8">
      <w:pPr>
        <w:rPr>
          <w:lang w:eastAsia="zh-CN"/>
        </w:rPr>
      </w:pPr>
    </w:p>
    <w:p w14:paraId="3EDF5824">
      <w:pPr>
        <w:rPr>
          <w:lang w:eastAsia="zh-CN"/>
        </w:rPr>
      </w:pPr>
    </w:p>
    <w:p w14:paraId="5332EAF0">
      <w:pPr>
        <w:rPr>
          <w:lang w:eastAsia="zh-CN"/>
        </w:rPr>
      </w:pPr>
    </w:p>
    <w:p w14:paraId="1F6B769F">
      <w:pPr>
        <w:rPr>
          <w:lang w:eastAsia="zh-CN"/>
        </w:rPr>
      </w:pPr>
    </w:p>
    <w:p w14:paraId="25FFAA19">
      <w:pPr>
        <w:rPr>
          <w:lang w:eastAsia="zh-CN"/>
        </w:rPr>
      </w:pPr>
    </w:p>
    <w:p w14:paraId="2A93A982">
      <w:pPr>
        <w:rPr>
          <w:lang w:eastAsia="zh-CN"/>
        </w:rPr>
      </w:pPr>
    </w:p>
    <w:p w14:paraId="5F14A8CA">
      <w:pPr>
        <w:rPr>
          <w:lang w:eastAsia="zh-CN"/>
        </w:rPr>
      </w:pPr>
    </w:p>
    <w:p w14:paraId="0413E2CA">
      <w:pPr>
        <w:rPr>
          <w:lang w:eastAsia="zh-CN"/>
        </w:rPr>
      </w:pPr>
    </w:p>
    <w:p w14:paraId="3188EBCD">
      <w:pPr>
        <w:pStyle w:val="10"/>
        <w:spacing w:line="240" w:lineRule="auto"/>
        <w:ind w:firstLine="4358" w:firstLineChars="1362"/>
        <w:rPr>
          <w:rFonts w:ascii="仿宋" w:hAnsi="仿宋" w:eastAsia="仿宋" w:cs="仿宋"/>
          <w:lang w:eastAsia="zh-CN"/>
        </w:rPr>
      </w:pPr>
    </w:p>
    <w:p w14:paraId="6D0DBCF6">
      <w:pPr>
        <w:pStyle w:val="10"/>
        <w:spacing w:line="240" w:lineRule="auto"/>
        <w:ind w:firstLine="4358" w:firstLineChars="1362"/>
        <w:rPr>
          <w:rFonts w:ascii="仿宋" w:hAnsi="仿宋" w:eastAsia="仿宋" w:cs="仿宋"/>
          <w:lang w:eastAsia="zh-CN"/>
        </w:rPr>
      </w:pPr>
    </w:p>
    <w:p w14:paraId="1444625A">
      <w:pPr>
        <w:pStyle w:val="10"/>
        <w:spacing w:line="240" w:lineRule="auto"/>
        <w:ind w:firstLine="4358" w:firstLineChars="1362"/>
        <w:rPr>
          <w:rFonts w:ascii="仿宋" w:hAnsi="仿宋" w:eastAsia="仿宋" w:cs="仿宋"/>
          <w:lang w:eastAsia="zh-CN"/>
        </w:rPr>
      </w:pPr>
    </w:p>
    <w:p w14:paraId="4C2531A3">
      <w:pPr>
        <w:pStyle w:val="10"/>
        <w:spacing w:line="480" w:lineRule="auto"/>
        <w:ind w:firstLine="848" w:firstLineChars="265"/>
        <w:rPr>
          <w:rFonts w:ascii="仿宋" w:hAnsi="仿宋" w:eastAsia="仿宋" w:cs="仿宋"/>
          <w:lang w:eastAsia="zh-CN"/>
        </w:rPr>
      </w:pPr>
    </w:p>
    <w:p w14:paraId="38A81964">
      <w:pPr>
        <w:pStyle w:val="10"/>
        <w:spacing w:line="480" w:lineRule="auto"/>
        <w:ind w:firstLine="848" w:firstLineChars="265"/>
        <w:rPr>
          <w:rFonts w:ascii="仿宋" w:hAnsi="仿宋" w:eastAsia="仿宋" w:cs="仿宋"/>
          <w:lang w:eastAsia="zh-CN"/>
        </w:rPr>
      </w:pPr>
      <w:r>
        <w:rPr>
          <w:rFonts w:hint="eastAsia" w:ascii="仿宋_GB2312" w:hAnsi="仿宋_GB2312" w:cs="仿宋_GB2312"/>
          <w:snapToGrid/>
          <w:color w:val="auto"/>
          <w:kern w:val="2"/>
          <w:szCs w:val="32"/>
          <w:lang w:eastAsia="zh-CN"/>
        </w:rPr>
        <w:t>法定代表人签字或盖章：</w:t>
      </w:r>
    </w:p>
    <w:p w14:paraId="52E1DC0C">
      <w:pPr>
        <w:pStyle w:val="10"/>
        <w:spacing w:line="480" w:lineRule="auto"/>
        <w:ind w:firstLine="848" w:firstLineChars="265"/>
        <w:rPr>
          <w:rFonts w:ascii="仿宋" w:hAnsi="仿宋" w:eastAsia="仿宋" w:cs="仿宋"/>
          <w:lang w:eastAsia="zh-CN"/>
        </w:rPr>
      </w:pPr>
      <w:r>
        <w:rPr>
          <w:rFonts w:hint="eastAsia" w:ascii="仿宋_GB2312" w:hAnsi="仿宋_GB2312" w:cs="仿宋_GB2312"/>
          <w:snapToGrid/>
          <w:color w:val="auto"/>
          <w:kern w:val="2"/>
          <w:szCs w:val="32"/>
          <w:lang w:eastAsia="zh-CN"/>
        </w:rPr>
        <w:t>代理人（被授权人）签字或盖章：</w:t>
      </w:r>
    </w:p>
    <w:p w14:paraId="6AA8B9DE">
      <w:pPr>
        <w:pStyle w:val="10"/>
        <w:spacing w:line="480" w:lineRule="auto"/>
        <w:ind w:firstLine="848" w:firstLineChars="265"/>
      </w:pPr>
      <w:r>
        <w:rPr>
          <w:rFonts w:hint="eastAsia" w:ascii="仿宋_GB2312" w:hAnsi="仿宋_GB2312" w:cs="仿宋_GB2312"/>
          <w:snapToGrid/>
          <w:color w:val="auto"/>
          <w:kern w:val="2"/>
          <w:szCs w:val="32"/>
          <w:lang w:eastAsia="zh-CN"/>
        </w:rPr>
        <w:t>投标单位（公章）</w:t>
      </w:r>
      <w:r>
        <w:rPr>
          <w:rFonts w:hint="eastAsia" w:ascii="仿宋" w:hAnsi="仿宋" w:eastAsia="仿宋" w:cs="仿宋"/>
        </w:rPr>
        <w:t>：</w:t>
      </w:r>
    </w:p>
    <w:sectPr>
      <w:headerReference r:id="rId3" w:type="default"/>
      <w:footerReference r:id="rId4" w:type="default"/>
      <w:pgSz w:w="11920" w:h="16840"/>
      <w:pgMar w:top="2098" w:right="1474" w:bottom="1701" w:left="1587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704020202090204"/>
    <w:charset w:val="00"/>
    <w:family w:val="swiss"/>
    <w:pitch w:val="default"/>
    <w:sig w:usb0="E0000AFF" w:usb1="00007843" w:usb2="00000001" w:usb3="00000000" w:csb0="400001BF" w:csb1="DFF7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小标宋">
    <w:altName w:val="方正小标宋简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FE1510">
    <w:pPr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FC71DB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1FC71DB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260AD8">
    <w:pPr>
      <w:spacing w:line="14" w:lineRule="auto"/>
      <w:rPr>
        <w:sz w:val="2"/>
      </w:rPr>
    </w:pPr>
    <w:r>
      <w:rPr>
        <w:sz w:val="18"/>
      </w:rPr>
      <w:pict>
        <v:shape id="_x0000_s3073" o:spid="_x0000_s3073" o:spt="136" type="#_x0000_t136" style="position:absolute;left:0pt;height:144.5pt;width:442.75pt;mso-position-horizontal:center;mso-position-horizontal-relative:margin;mso-position-vertical:center;mso-position-vertical-relative:margin;rotation:-2949120f;z-index:-251656192;mso-width-relative:page;mso-height-relative:page;" fillcolor="#C0C0C0" filled="t" stroked="f" coordsize="21600,216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鼎成肽源" style="font-family:微软雅黑;font-size:36pt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,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A80075"/>
    <w:rsid w:val="00036CFC"/>
    <w:rsid w:val="00053205"/>
    <w:rsid w:val="000644F0"/>
    <w:rsid w:val="000C33CE"/>
    <w:rsid w:val="00105EDF"/>
    <w:rsid w:val="001568D9"/>
    <w:rsid w:val="00166833"/>
    <w:rsid w:val="00175236"/>
    <w:rsid w:val="0021158E"/>
    <w:rsid w:val="00220614"/>
    <w:rsid w:val="002A3343"/>
    <w:rsid w:val="0038289B"/>
    <w:rsid w:val="003F46DF"/>
    <w:rsid w:val="0041372E"/>
    <w:rsid w:val="00461CA6"/>
    <w:rsid w:val="00653C12"/>
    <w:rsid w:val="0066491E"/>
    <w:rsid w:val="00782588"/>
    <w:rsid w:val="00784BF6"/>
    <w:rsid w:val="007923B6"/>
    <w:rsid w:val="008011B8"/>
    <w:rsid w:val="008268AA"/>
    <w:rsid w:val="008308C7"/>
    <w:rsid w:val="00845BA9"/>
    <w:rsid w:val="008E36AF"/>
    <w:rsid w:val="008F5EA2"/>
    <w:rsid w:val="00930B81"/>
    <w:rsid w:val="009E6653"/>
    <w:rsid w:val="00A615B8"/>
    <w:rsid w:val="00A639D2"/>
    <w:rsid w:val="00AC0089"/>
    <w:rsid w:val="00AF37E0"/>
    <w:rsid w:val="00B5769C"/>
    <w:rsid w:val="00BA0F9F"/>
    <w:rsid w:val="00C07863"/>
    <w:rsid w:val="00CD1C74"/>
    <w:rsid w:val="00E20D18"/>
    <w:rsid w:val="00E222E0"/>
    <w:rsid w:val="00E57602"/>
    <w:rsid w:val="00E65CA4"/>
    <w:rsid w:val="00EC4A54"/>
    <w:rsid w:val="00ED5B2F"/>
    <w:rsid w:val="00EE294C"/>
    <w:rsid w:val="00F36399"/>
    <w:rsid w:val="00F521F9"/>
    <w:rsid w:val="00F95C4C"/>
    <w:rsid w:val="00FB6938"/>
    <w:rsid w:val="00FC6D69"/>
    <w:rsid w:val="00FE4898"/>
    <w:rsid w:val="06AD62E4"/>
    <w:rsid w:val="077F1302"/>
    <w:rsid w:val="09C60F1A"/>
    <w:rsid w:val="0BF56037"/>
    <w:rsid w:val="149F72E2"/>
    <w:rsid w:val="15F37824"/>
    <w:rsid w:val="1AAB623F"/>
    <w:rsid w:val="29943441"/>
    <w:rsid w:val="30B5176D"/>
    <w:rsid w:val="370F7BDD"/>
    <w:rsid w:val="39485EB7"/>
    <w:rsid w:val="3C5A141B"/>
    <w:rsid w:val="46FB61A1"/>
    <w:rsid w:val="55A078C6"/>
    <w:rsid w:val="55A80075"/>
    <w:rsid w:val="58CC0DB5"/>
    <w:rsid w:val="5FB049B6"/>
    <w:rsid w:val="628F5A13"/>
    <w:rsid w:val="65B975F2"/>
    <w:rsid w:val="66B617C0"/>
    <w:rsid w:val="6ADC75F0"/>
    <w:rsid w:val="6CD830DA"/>
    <w:rsid w:val="747B1953"/>
    <w:rsid w:val="79D36716"/>
    <w:rsid w:val="EFCE6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</w:style>
  <w:style w:type="paragraph" w:styleId="3">
    <w:name w:val="Balloon Text"/>
    <w:basedOn w:val="1"/>
    <w:link w:val="11"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</w:rPr>
  </w:style>
  <w:style w:type="paragraph" w:customStyle="1" w:styleId="10">
    <w:name w:val="Char"/>
    <w:basedOn w:val="1"/>
    <w:qFormat/>
    <w:uiPriority w:val="0"/>
    <w:pPr>
      <w:spacing w:line="360" w:lineRule="auto"/>
      <w:ind w:firstLine="200" w:firstLineChars="200"/>
    </w:pPr>
    <w:rPr>
      <w:rFonts w:eastAsia="仿宋_GB2312"/>
      <w:sz w:val="32"/>
      <w:szCs w:val="20"/>
    </w:rPr>
  </w:style>
  <w:style w:type="character" w:customStyle="1" w:styleId="11">
    <w:name w:val="批注框文本 字符"/>
    <w:basedOn w:val="7"/>
    <w:link w:val="3"/>
    <w:qFormat/>
    <w:uiPriority w:val="0"/>
    <w:rPr>
      <w:rFonts w:ascii="Arial" w:hAnsi="Arial" w:eastAsia="Arial" w:cs="Arial"/>
      <w:snapToGrid w:val="0"/>
      <w:color w:val="000000"/>
      <w:sz w:val="18"/>
      <w:szCs w:val="18"/>
      <w:lang w:eastAsia="en-US"/>
    </w:rPr>
  </w:style>
  <w:style w:type="character" w:customStyle="1" w:styleId="12">
    <w:name w:val="页眉 字符"/>
    <w:basedOn w:val="7"/>
    <w:link w:val="5"/>
    <w:uiPriority w:val="99"/>
    <w:rPr>
      <w:rFonts w:ascii="Arial" w:hAnsi="Arial" w:eastAsia="Arial" w:cs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3073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225</Words>
  <Characters>1283</Characters>
  <Lines>10</Lines>
  <Paragraphs>3</Paragraphs>
  <TotalTime>146</TotalTime>
  <ScaleCrop>false</ScaleCrop>
  <LinksUpToDate>false</LinksUpToDate>
  <CharactersWithSpaces>1505</CharactersWithSpaces>
  <Application>WPS Office_12.1.22553.22553_F1E327BC-269C-435d-A152-05C5408002CA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2025-02-28T16:17:00Z</dcterms:created>
  <dc:creator>Mandala</dc:creator>
  <cp:lastModifiedBy>王旭东北制药</cp:lastModifiedBy>
  <dcterms:modified xsi:type="dcterms:W3CDTF">2025-10-14T16:54:09Z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2052-12.1.22553.22553</vt:lpwstr>
  </property>
  <property fmtid="{D5CDD505-2E9C-101B-9397-08002B2CF9AE}" pid="3" name="ICV">
    <vt:lpwstr>30A218B4DC0B483FAB498BCD24156558_13</vt:lpwstr>
  </property>
  <property fmtid="{D5CDD505-2E9C-101B-9397-08002B2CF9AE}" pid="4" name="KSOTemplateDocerSaveRecord">
    <vt:lpwstr>eyJoZGlkIjoiZDA5ZjIyNjk4ZDJjZTgzNzYwMTFhNzQ3ZmIyMTg0MDYiLCJ1c2VySWQiOiI1OTc1MTUwODkifQ==</vt:lpwstr>
  </property>
</Properties>
</file>